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5245" w14:textId="4C0539F4" w:rsidR="008D262C" w:rsidRPr="008D262C" w:rsidRDefault="008D262C" w:rsidP="008D262C">
      <w:pPr>
        <w:pStyle w:val="Title"/>
        <w:spacing w:after="120"/>
      </w:pPr>
      <w:r w:rsidRPr="00B65C40">
        <w:rPr>
          <w:rFonts w:asciiTheme="minorBidi" w:hAnsiTheme="minorBidi" w:cstheme="minorBidi"/>
          <w:bCs/>
        </w:rPr>
        <w:t xml:space="preserve">Work Programme of the </w:t>
      </w:r>
      <w:r>
        <w:rPr>
          <w:rFonts w:asciiTheme="minorBidi" w:hAnsiTheme="minorBidi" w:cstheme="minorBidi"/>
          <w:bCs/>
        </w:rPr>
        <w:t>Northern</w:t>
      </w:r>
      <w:r w:rsidRPr="00B65C40">
        <w:rPr>
          <w:rFonts w:asciiTheme="minorBidi" w:hAnsiTheme="minorBidi" w:cstheme="minorBidi"/>
          <w:bCs/>
        </w:rPr>
        <w:t xml:space="preserve"> Indian Ocean Marine Turtle Task Force:</w:t>
      </w:r>
    </w:p>
    <w:p w14:paraId="22D2DDC3" w14:textId="38025748" w:rsidR="008D262C" w:rsidRPr="00B65C40" w:rsidRDefault="008D262C" w:rsidP="008D262C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</w:rPr>
      </w:pPr>
      <w:r w:rsidRPr="00B65C40">
        <w:rPr>
          <w:rFonts w:asciiTheme="minorBidi" w:hAnsiTheme="minorBidi" w:cstheme="minorBidi"/>
          <w:b/>
          <w:bCs/>
        </w:rPr>
        <w:t>Work Plan 201</w:t>
      </w:r>
      <w:r>
        <w:rPr>
          <w:rFonts w:asciiTheme="minorBidi" w:hAnsiTheme="minorBidi" w:cstheme="minorBidi"/>
          <w:b/>
          <w:bCs/>
        </w:rPr>
        <w:t>5</w:t>
      </w:r>
      <w:r w:rsidRPr="00B65C40">
        <w:rPr>
          <w:rFonts w:asciiTheme="minorBidi" w:hAnsiTheme="minorBidi" w:cstheme="minorBidi"/>
          <w:b/>
          <w:bCs/>
        </w:rPr>
        <w:t>-20</w:t>
      </w:r>
      <w:r>
        <w:rPr>
          <w:rFonts w:asciiTheme="minorBidi" w:hAnsiTheme="minorBidi" w:cstheme="minorBidi"/>
          <w:b/>
          <w:bCs/>
        </w:rPr>
        <w:t>17 – for reporting, revision and updating</w:t>
      </w:r>
    </w:p>
    <w:p w14:paraId="0E923A44" w14:textId="77777777" w:rsidR="008D262C" w:rsidRPr="00B65C40" w:rsidRDefault="008D262C" w:rsidP="008D262C">
      <w:pPr>
        <w:pStyle w:val="NoSpacing"/>
        <w:rPr>
          <w:rFonts w:asciiTheme="minorBidi" w:hAnsiTheme="minorBidi" w:cstheme="minorBidi"/>
        </w:rPr>
      </w:pPr>
    </w:p>
    <w:p w14:paraId="1AD1ED91" w14:textId="178D4488" w:rsidR="008D262C" w:rsidRPr="00B65C40" w:rsidRDefault="008D262C" w:rsidP="008D262C">
      <w:pPr>
        <w:autoSpaceDE w:val="0"/>
        <w:autoSpaceDN w:val="0"/>
        <w:adjustRightInd w:val="0"/>
        <w:jc w:val="center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Developed</w:t>
      </w:r>
      <w:r w:rsidRPr="00B65C40">
        <w:rPr>
          <w:rFonts w:asciiTheme="minorBidi" w:hAnsiTheme="minorBidi" w:cstheme="minorBidi"/>
          <w:i/>
          <w:iCs/>
          <w:sz w:val="20"/>
          <w:szCs w:val="20"/>
        </w:rPr>
        <w:t xml:space="preserve"> by the </w:t>
      </w:r>
      <w:r>
        <w:rPr>
          <w:rFonts w:asciiTheme="minorBidi" w:hAnsiTheme="minorBidi" w:cstheme="minorBidi"/>
          <w:i/>
          <w:iCs/>
          <w:sz w:val="20"/>
          <w:szCs w:val="20"/>
        </w:rPr>
        <w:t>1</w:t>
      </w:r>
      <w:r w:rsidRPr="008D262C">
        <w:rPr>
          <w:rFonts w:asciiTheme="minorBidi" w:hAnsiTheme="minorBidi" w:cstheme="minorBidi"/>
          <w:i/>
          <w:iCs/>
          <w:sz w:val="20"/>
          <w:szCs w:val="20"/>
          <w:vertAlign w:val="superscript"/>
        </w:rPr>
        <w:t>st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B65C40">
        <w:rPr>
          <w:rFonts w:asciiTheme="minorBidi" w:hAnsiTheme="minorBidi" w:cstheme="minorBidi"/>
          <w:i/>
          <w:iCs/>
          <w:sz w:val="20"/>
          <w:szCs w:val="20"/>
        </w:rPr>
        <w:t>Meeting of the Task Force (</w:t>
      </w:r>
      <w:proofErr w:type="spellStart"/>
      <w:r>
        <w:rPr>
          <w:rFonts w:asciiTheme="minorBidi" w:hAnsiTheme="minorBidi" w:cstheme="minorBidi"/>
          <w:i/>
          <w:iCs/>
          <w:sz w:val="20"/>
          <w:szCs w:val="20"/>
        </w:rPr>
        <w:t>Malé</w:t>
      </w:r>
      <w:proofErr w:type="spellEnd"/>
      <w:r>
        <w:rPr>
          <w:rFonts w:asciiTheme="minorBidi" w:hAnsiTheme="minorBidi" w:cstheme="minorBidi"/>
          <w:i/>
          <w:iCs/>
          <w:sz w:val="20"/>
          <w:szCs w:val="20"/>
        </w:rPr>
        <w:t>, Maldives, 11-12 October 2015</w:t>
      </w:r>
      <w:r w:rsidRPr="00B65C40">
        <w:rPr>
          <w:rFonts w:asciiTheme="minorBidi" w:hAnsiTheme="minorBidi" w:cstheme="minorBidi"/>
          <w:i/>
          <w:iCs/>
          <w:sz w:val="20"/>
          <w:szCs w:val="20"/>
        </w:rPr>
        <w:t>)</w:t>
      </w:r>
    </w:p>
    <w:p w14:paraId="23A9412D" w14:textId="77777777" w:rsidR="008D262C" w:rsidRPr="008D262C" w:rsidRDefault="008D262C" w:rsidP="006C18A8">
      <w:pPr>
        <w:pStyle w:val="Title"/>
        <w:spacing w:after="120"/>
        <w:rPr>
          <w:b w:val="0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437"/>
        <w:gridCol w:w="1916"/>
        <w:gridCol w:w="1825"/>
        <w:gridCol w:w="1961"/>
      </w:tblGrid>
      <w:tr w:rsidR="000A1152" w:rsidRPr="008D262C" w14:paraId="77477138" w14:textId="77777777" w:rsidTr="00A75D5E">
        <w:trPr>
          <w:cantSplit/>
          <w:tblHeader/>
        </w:trPr>
        <w:tc>
          <w:tcPr>
            <w:tcW w:w="4855" w:type="dxa"/>
          </w:tcPr>
          <w:p w14:paraId="3B5C12E8" w14:textId="0EB18C3E" w:rsidR="008D262C" w:rsidRPr="008D262C" w:rsidRDefault="00533A9B" w:rsidP="00A75D5E">
            <w:pPr>
              <w:pStyle w:val="Tit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Recommendations </w:t>
            </w:r>
          </w:p>
        </w:tc>
        <w:tc>
          <w:tcPr>
            <w:tcW w:w="3437" w:type="dxa"/>
          </w:tcPr>
          <w:p w14:paraId="564E30A9" w14:textId="08AE3785" w:rsidR="008D262C" w:rsidRPr="008D262C" w:rsidRDefault="00533A9B" w:rsidP="00A75D5E">
            <w:pPr>
              <w:pStyle w:val="Tit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Lead/Responsible </w:t>
            </w:r>
          </w:p>
        </w:tc>
        <w:tc>
          <w:tcPr>
            <w:tcW w:w="1916" w:type="dxa"/>
          </w:tcPr>
          <w:p w14:paraId="1838A098" w14:textId="77777777" w:rsidR="000A1152" w:rsidRDefault="00533A9B" w:rsidP="00A75D5E">
            <w:pPr>
              <w:pStyle w:val="Tit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</w:t>
            </w:r>
            <w:r w:rsidR="005538B0">
              <w:rPr>
                <w:sz w:val="22"/>
                <w:szCs w:val="22"/>
              </w:rPr>
              <w:t xml:space="preserve"> </w:t>
            </w:r>
          </w:p>
          <w:p w14:paraId="10ADB032" w14:textId="471E520F" w:rsidR="008D262C" w:rsidRPr="008D262C" w:rsidRDefault="00533A9B" w:rsidP="00A75D5E">
            <w:pPr>
              <w:pStyle w:val="Tit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A115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Implemented)</w:t>
            </w:r>
          </w:p>
        </w:tc>
        <w:tc>
          <w:tcPr>
            <w:tcW w:w="1825" w:type="dxa"/>
          </w:tcPr>
          <w:p w14:paraId="724D17BF" w14:textId="4CEC0CEB" w:rsidR="000A1152" w:rsidRPr="008D262C" w:rsidRDefault="00533A9B" w:rsidP="00A75D5E">
            <w:pPr>
              <w:pStyle w:val="Tit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Renew </w:t>
            </w:r>
          </w:p>
        </w:tc>
        <w:tc>
          <w:tcPr>
            <w:tcW w:w="1961" w:type="dxa"/>
          </w:tcPr>
          <w:p w14:paraId="1294F353" w14:textId="0102BB46" w:rsidR="008D262C" w:rsidRPr="008D262C" w:rsidRDefault="00533A9B" w:rsidP="00A75D5E">
            <w:pPr>
              <w:pStyle w:val="Tit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Actions</w:t>
            </w:r>
          </w:p>
        </w:tc>
      </w:tr>
      <w:tr w:rsidR="000A1152" w14:paraId="6677FE4C" w14:textId="77777777" w:rsidTr="00A75D5E">
        <w:trPr>
          <w:cantSplit/>
        </w:trPr>
        <w:tc>
          <w:tcPr>
            <w:tcW w:w="4855" w:type="dxa"/>
          </w:tcPr>
          <w:p w14:paraId="776ACB97" w14:textId="77777777" w:rsidR="00A90B44" w:rsidRDefault="00233EFC" w:rsidP="00A75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2567">
              <w:rPr>
                <w:rFonts w:ascii="Arial" w:hAnsi="Arial" w:cs="Arial"/>
                <w:sz w:val="22"/>
                <w:szCs w:val="22"/>
                <w:lang w:val="en-US"/>
              </w:rPr>
              <w:t xml:space="preserve">Fisheries/bycatch: </w:t>
            </w:r>
          </w:p>
          <w:p w14:paraId="118E4BB3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training of observers; </w:t>
            </w:r>
          </w:p>
          <w:p w14:paraId="01F1EB7B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soak time; </w:t>
            </w:r>
          </w:p>
          <w:p w14:paraId="01346386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training for safe releases; </w:t>
            </w:r>
          </w:p>
          <w:p w14:paraId="72D88802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>reduction technolo</w:t>
            </w:r>
            <w:bookmarkStart w:id="0" w:name="_GoBack"/>
            <w:bookmarkEnd w:id="0"/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>gies</w:t>
            </w:r>
            <w:r w:rsidR="00CB40A9"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(TEDs, LED lights, etc.); </w:t>
            </w:r>
          </w:p>
          <w:p w14:paraId="39E7CE56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delimiting net sizes; </w:t>
            </w:r>
          </w:p>
          <w:p w14:paraId="30CC167F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enforcing compliance with fishing regulations; </w:t>
            </w:r>
          </w:p>
          <w:p w14:paraId="4646C7A4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>gear</w:t>
            </w:r>
            <w:r w:rsidR="00CB40A9"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modification; </w:t>
            </w:r>
          </w:p>
          <w:p w14:paraId="4F66DCED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promotion of low impact fishing gear; </w:t>
            </w:r>
          </w:p>
          <w:p w14:paraId="58056CA3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>estimation of magnitude of bycatch to prioritize</w:t>
            </w:r>
            <w:r w:rsidR="00A87904"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conservation efforts; </w:t>
            </w:r>
          </w:p>
          <w:p w14:paraId="37084202" w14:textId="77777777" w:rsid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identifying gear nets being used; </w:t>
            </w:r>
          </w:p>
          <w:p w14:paraId="0ACF68C8" w14:textId="670146DC" w:rsidR="008D262C" w:rsidRPr="00A90B44" w:rsidRDefault="00233EFC" w:rsidP="00A75D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>taking a multi-species approach</w:t>
            </w:r>
          </w:p>
        </w:tc>
        <w:tc>
          <w:tcPr>
            <w:tcW w:w="3437" w:type="dxa"/>
          </w:tcPr>
          <w:p w14:paraId="51F388D0" w14:textId="4D4ACF72" w:rsidR="008D262C" w:rsidRPr="00272567" w:rsidRDefault="00A87904" w:rsidP="00A75D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2567">
              <w:rPr>
                <w:rFonts w:ascii="Arial" w:hAnsi="Arial" w:cs="Arial"/>
                <w:sz w:val="22"/>
                <w:szCs w:val="22"/>
                <w:lang w:val="en-US"/>
              </w:rPr>
              <w:t xml:space="preserve">Umair </w:t>
            </w:r>
            <w:proofErr w:type="spellStart"/>
            <w:r w:rsidRPr="00272567">
              <w:rPr>
                <w:rFonts w:ascii="Arial" w:hAnsi="Arial" w:cs="Arial"/>
                <w:sz w:val="22"/>
                <w:szCs w:val="22"/>
                <w:lang w:val="en-US"/>
              </w:rPr>
              <w:t>Shahid</w:t>
            </w:r>
            <w:proofErr w:type="spellEnd"/>
            <w:r w:rsidRPr="00272567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0A1152" w:rsidRPr="00272567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272567">
              <w:rPr>
                <w:rFonts w:ascii="Arial" w:hAnsi="Arial" w:cs="Arial"/>
                <w:sz w:val="22"/>
                <w:szCs w:val="22"/>
                <w:lang w:val="en-US"/>
              </w:rPr>
              <w:t>WWF-Pakistan</w:t>
            </w:r>
          </w:p>
        </w:tc>
        <w:tc>
          <w:tcPr>
            <w:tcW w:w="1916" w:type="dxa"/>
          </w:tcPr>
          <w:p w14:paraId="06D46A55" w14:textId="4A435186" w:rsidR="000A1152" w:rsidRDefault="000A1152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25" w:type="dxa"/>
          </w:tcPr>
          <w:p w14:paraId="1DFFFF65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00F5883B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0A1152" w14:paraId="0C66DFF0" w14:textId="77777777" w:rsidTr="00A75D5E">
        <w:trPr>
          <w:cantSplit/>
        </w:trPr>
        <w:tc>
          <w:tcPr>
            <w:tcW w:w="4855" w:type="dxa"/>
          </w:tcPr>
          <w:p w14:paraId="49A381F5" w14:textId="77777777" w:rsidR="00A90B4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Ghost nets: </w:t>
            </w:r>
          </w:p>
          <w:p w14:paraId="2FDCF388" w14:textId="77777777" w:rsidR="00A90B44" w:rsidRPr="00A90B44" w:rsidRDefault="00A87904" w:rsidP="00A75D5E">
            <w:pPr>
              <w:pStyle w:val="Title"/>
              <w:numPr>
                <w:ilvl w:val="0"/>
                <w:numId w:val="2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direct dialogue/surveys with fishermen; </w:t>
            </w:r>
          </w:p>
          <w:p w14:paraId="246392A9" w14:textId="3A5A28D3" w:rsidR="008D262C" w:rsidRPr="00272567" w:rsidRDefault="00A87904" w:rsidP="00A75D5E">
            <w:pPr>
              <w:pStyle w:val="Title"/>
              <w:numPr>
                <w:ilvl w:val="0"/>
                <w:numId w:val="2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use of standardized data collection protocol</w:t>
            </w:r>
          </w:p>
        </w:tc>
        <w:tc>
          <w:tcPr>
            <w:tcW w:w="3437" w:type="dxa"/>
          </w:tcPr>
          <w:p w14:paraId="1AFE35AA" w14:textId="466C9DDF" w:rsidR="008D262C" w:rsidRPr="00272567" w:rsidRDefault="00A87904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Martin </w:t>
            </w:r>
            <w:proofErr w:type="spellStart"/>
            <w:r w:rsidRPr="00272567">
              <w:rPr>
                <w:b w:val="0"/>
                <w:bCs/>
                <w:sz w:val="22"/>
                <w:szCs w:val="22"/>
                <w:lang w:val="en-US"/>
              </w:rPr>
              <w:t>Stelfox</w:t>
            </w:r>
            <w:proofErr w:type="spellEnd"/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, 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br/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Olive Ridley Project</w:t>
            </w:r>
          </w:p>
        </w:tc>
        <w:tc>
          <w:tcPr>
            <w:tcW w:w="1916" w:type="dxa"/>
          </w:tcPr>
          <w:p w14:paraId="255D6D30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25" w:type="dxa"/>
          </w:tcPr>
          <w:p w14:paraId="0C328748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097C9B84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253246" w14:paraId="35BF9951" w14:textId="77777777" w:rsidTr="00A75D5E">
        <w:trPr>
          <w:cantSplit/>
        </w:trPr>
        <w:tc>
          <w:tcPr>
            <w:tcW w:w="4855" w:type="dxa"/>
          </w:tcPr>
          <w:p w14:paraId="6CE7C55C" w14:textId="77777777" w:rsidR="00A90B44" w:rsidRDefault="00A87904" w:rsidP="00A75D5E">
            <w:pPr>
              <w:pStyle w:val="Title"/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lastRenderedPageBreak/>
              <w:t>Standardized monitoring protocol:</w:t>
            </w:r>
            <w:r w:rsidRPr="00272567">
              <w:rPr>
                <w:sz w:val="22"/>
                <w:szCs w:val="22"/>
                <w:lang w:val="en-US"/>
              </w:rPr>
              <w:t xml:space="preserve"> </w:t>
            </w:r>
          </w:p>
          <w:p w14:paraId="511BF5EE" w14:textId="77777777" w:rsidR="00A90B44" w:rsidRDefault="00A87904" w:rsidP="00A75D5E">
            <w:pPr>
              <w:pStyle w:val="Title"/>
              <w:numPr>
                <w:ilvl w:val="0"/>
                <w:numId w:val="3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hatchery and head-starting practices; </w:t>
            </w:r>
          </w:p>
          <w:p w14:paraId="31657CD4" w14:textId="77777777" w:rsidR="00A90B44" w:rsidRDefault="00A87904" w:rsidP="00A75D5E">
            <w:pPr>
              <w:pStyle w:val="Title"/>
              <w:numPr>
                <w:ilvl w:val="0"/>
                <w:numId w:val="3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in-water studies (phot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t xml:space="preserve">o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identification, etc.); </w:t>
            </w:r>
          </w:p>
          <w:p w14:paraId="0E1BF441" w14:textId="77777777" w:rsidR="00A90B44" w:rsidRDefault="00A87904" w:rsidP="00A75D5E">
            <w:pPr>
              <w:pStyle w:val="Title"/>
              <w:numPr>
                <w:ilvl w:val="0"/>
                <w:numId w:val="3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272567">
              <w:rPr>
                <w:b w:val="0"/>
                <w:bCs/>
                <w:sz w:val="22"/>
                <w:szCs w:val="22"/>
                <w:lang w:val="en-US"/>
              </w:rPr>
              <w:t>strandings</w:t>
            </w:r>
            <w:proofErr w:type="spellEnd"/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 (dat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t xml:space="preserve">a collection, database); </w:t>
            </w:r>
          </w:p>
          <w:p w14:paraId="264C4EAA" w14:textId="77777777" w:rsidR="00A90B44" w:rsidRDefault="000A1152" w:rsidP="00A75D5E">
            <w:pPr>
              <w:pStyle w:val="Title"/>
              <w:numPr>
                <w:ilvl w:val="0"/>
                <w:numId w:val="3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tissue </w:t>
            </w:r>
            <w:r w:rsidR="00A87904" w:rsidRPr="00272567">
              <w:rPr>
                <w:b w:val="0"/>
                <w:bCs/>
                <w:sz w:val="22"/>
                <w:szCs w:val="22"/>
                <w:lang w:val="en-US"/>
              </w:rPr>
              <w:t xml:space="preserve">sampling; </w:t>
            </w:r>
          </w:p>
          <w:p w14:paraId="61A9AA84" w14:textId="2C8FDE34" w:rsidR="008D262C" w:rsidRPr="00272567" w:rsidRDefault="00A87904" w:rsidP="00A75D5E">
            <w:pPr>
              <w:pStyle w:val="Title"/>
              <w:numPr>
                <w:ilvl w:val="0"/>
                <w:numId w:val="3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determining sex ratios</w:t>
            </w:r>
          </w:p>
        </w:tc>
        <w:tc>
          <w:tcPr>
            <w:tcW w:w="3437" w:type="dxa"/>
          </w:tcPr>
          <w:p w14:paraId="44FF69DD" w14:textId="63AB1018" w:rsidR="008D262C" w:rsidRPr="00272567" w:rsidRDefault="00A87904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Andrea </w:t>
            </w:r>
            <w:proofErr w:type="spellStart"/>
            <w:r w:rsidRPr="00272567">
              <w:rPr>
                <w:b w:val="0"/>
                <w:bCs/>
                <w:sz w:val="22"/>
                <w:szCs w:val="22"/>
                <w:lang w:val="en-US"/>
              </w:rPr>
              <w:t>Phillott</w:t>
            </w:r>
            <w:proofErr w:type="spellEnd"/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, 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br/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Asian University for Women</w:t>
            </w:r>
          </w:p>
        </w:tc>
        <w:tc>
          <w:tcPr>
            <w:tcW w:w="1916" w:type="dxa"/>
          </w:tcPr>
          <w:p w14:paraId="158D09F2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25" w:type="dxa"/>
          </w:tcPr>
          <w:p w14:paraId="5EC34767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049726FE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253246" w14:paraId="482D5D5B" w14:textId="77777777" w:rsidTr="00A75D5E">
        <w:trPr>
          <w:cantSplit/>
        </w:trPr>
        <w:tc>
          <w:tcPr>
            <w:tcW w:w="4855" w:type="dxa"/>
          </w:tcPr>
          <w:p w14:paraId="1754DDB3" w14:textId="77777777" w:rsidR="00A90B4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Collaborative research on and</w:t>
            </w:r>
            <w:r w:rsidRPr="00272567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protection of all species: </w:t>
            </w:r>
          </w:p>
          <w:p w14:paraId="540B0368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genetics; </w:t>
            </w:r>
          </w:p>
          <w:p w14:paraId="5EC1E7E0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satellite telemetry; </w:t>
            </w:r>
          </w:p>
          <w:p w14:paraId="44DAD9B3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regional flipper</w:t>
            </w:r>
            <w:r w:rsidR="00CB40A9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tagging database/addressing gaps; </w:t>
            </w:r>
          </w:p>
          <w:p w14:paraId="376DD35C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satellite telemetry – indicating if one is deploying transmitters;</w:t>
            </w:r>
            <w:r w:rsidR="00CB40A9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  <w:p w14:paraId="2E9CA8F6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providing link to tracks, if possible (if donors are willing to share, can use seaturtle.org); </w:t>
            </w:r>
          </w:p>
          <w:p w14:paraId="104B8427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identifying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high-use foraging grounds; </w:t>
            </w:r>
          </w:p>
          <w:p w14:paraId="542CB879" w14:textId="77777777" w:rsidR="00A90B44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identifying key nesting, foraging, developmental habitats and migratory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corridors; </w:t>
            </w:r>
          </w:p>
          <w:p w14:paraId="1269975D" w14:textId="0B33901F" w:rsidR="008D262C" w:rsidRPr="00272567" w:rsidRDefault="00A87904" w:rsidP="00A75D5E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maintaining long-term index monitoring sites</w:t>
            </w:r>
          </w:p>
        </w:tc>
        <w:tc>
          <w:tcPr>
            <w:tcW w:w="3437" w:type="dxa"/>
          </w:tcPr>
          <w:p w14:paraId="77E08394" w14:textId="119A079B" w:rsidR="008D262C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272567">
              <w:rPr>
                <w:b w:val="0"/>
                <w:bCs/>
                <w:sz w:val="22"/>
                <w:szCs w:val="22"/>
              </w:rPr>
              <w:t>Not mentioned</w:t>
            </w:r>
          </w:p>
        </w:tc>
        <w:tc>
          <w:tcPr>
            <w:tcW w:w="1916" w:type="dxa"/>
          </w:tcPr>
          <w:p w14:paraId="7B24B8D4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25" w:type="dxa"/>
          </w:tcPr>
          <w:p w14:paraId="4AD384CA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2F9A2941" w14:textId="77777777" w:rsidR="008D262C" w:rsidRDefault="008D262C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0A1152" w14:paraId="2D4C393D" w14:textId="77777777" w:rsidTr="00A75D5E">
        <w:trPr>
          <w:cantSplit/>
          <w:trHeight w:val="85"/>
        </w:trPr>
        <w:tc>
          <w:tcPr>
            <w:tcW w:w="4855" w:type="dxa"/>
          </w:tcPr>
          <w:p w14:paraId="738D0541" w14:textId="77777777" w:rsidR="00A90B4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Sustainable eco-tourism: </w:t>
            </w:r>
          </w:p>
          <w:p w14:paraId="2DFF7E86" w14:textId="77777777" w:rsidR="00A90B44" w:rsidRDefault="00272567" w:rsidP="00A75D5E">
            <w:pPr>
              <w:pStyle w:val="Title"/>
              <w:numPr>
                <w:ilvl w:val="0"/>
                <w:numId w:val="5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establishing guidelines; </w:t>
            </w:r>
          </w:p>
          <w:p w14:paraId="177670D7" w14:textId="77777777" w:rsidR="00A90B44" w:rsidRDefault="00A87904" w:rsidP="00A75D5E">
            <w:pPr>
              <w:pStyle w:val="Title"/>
              <w:numPr>
                <w:ilvl w:val="0"/>
                <w:numId w:val="5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determining areas where eco-tourism might need to be promoted; </w:t>
            </w:r>
          </w:p>
          <w:p w14:paraId="726B8782" w14:textId="27D0FC94" w:rsidR="00A87904" w:rsidRPr="00272567" w:rsidRDefault="00A87904" w:rsidP="00A75D5E">
            <w:pPr>
              <w:pStyle w:val="Title"/>
              <w:numPr>
                <w:ilvl w:val="0"/>
                <w:numId w:val="5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can be used as research centers</w:t>
            </w:r>
          </w:p>
        </w:tc>
        <w:tc>
          <w:tcPr>
            <w:tcW w:w="3437" w:type="dxa"/>
          </w:tcPr>
          <w:p w14:paraId="223A6AC8" w14:textId="2B237651" w:rsidR="00A87904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272567">
              <w:rPr>
                <w:b w:val="0"/>
                <w:bCs/>
                <w:sz w:val="22"/>
                <w:szCs w:val="22"/>
              </w:rPr>
              <w:t>Not mentioned</w:t>
            </w:r>
          </w:p>
        </w:tc>
        <w:tc>
          <w:tcPr>
            <w:tcW w:w="1916" w:type="dxa"/>
          </w:tcPr>
          <w:p w14:paraId="361F4B81" w14:textId="77777777" w:rsid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25" w:type="dxa"/>
          </w:tcPr>
          <w:p w14:paraId="69A06D53" w14:textId="77777777" w:rsid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43F1C62B" w14:textId="0B1CFEE6" w:rsid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0A1152" w14:paraId="0F3362D9" w14:textId="77777777" w:rsidTr="00A75D5E">
        <w:trPr>
          <w:cantSplit/>
          <w:trHeight w:val="85"/>
        </w:trPr>
        <w:tc>
          <w:tcPr>
            <w:tcW w:w="4855" w:type="dxa"/>
          </w:tcPr>
          <w:p w14:paraId="7A09BB4F" w14:textId="77777777" w:rsidR="00A90B4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lastRenderedPageBreak/>
              <w:t xml:space="preserve">Head-starting practices: </w:t>
            </w:r>
          </w:p>
          <w:p w14:paraId="42352FFB" w14:textId="07C3B52A" w:rsidR="00A87904" w:rsidRPr="00272567" w:rsidRDefault="00A87904" w:rsidP="00A75D5E">
            <w:pPr>
              <w:pStyle w:val="Title"/>
              <w:numPr>
                <w:ilvl w:val="0"/>
                <w:numId w:val="6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review the extent of head-starting practices in each country and determine</w:t>
            </w:r>
            <w:r w:rsidR="00CB40A9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areas of improvement/alternatives </w:t>
            </w:r>
          </w:p>
        </w:tc>
        <w:tc>
          <w:tcPr>
            <w:tcW w:w="3437" w:type="dxa"/>
          </w:tcPr>
          <w:p w14:paraId="0D7E7EA3" w14:textId="4EC0AAFC" w:rsidR="00A87904" w:rsidRPr="00272567" w:rsidRDefault="00A87904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Andrea </w:t>
            </w:r>
            <w:proofErr w:type="spellStart"/>
            <w:r w:rsidRPr="00272567">
              <w:rPr>
                <w:b w:val="0"/>
                <w:bCs/>
                <w:sz w:val="22"/>
                <w:szCs w:val="22"/>
                <w:lang w:val="en-US"/>
              </w:rPr>
              <w:t>Phillott</w:t>
            </w:r>
            <w:proofErr w:type="spellEnd"/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, 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br/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Asian University for Women</w:t>
            </w:r>
          </w:p>
        </w:tc>
        <w:tc>
          <w:tcPr>
            <w:tcW w:w="1916" w:type="dxa"/>
          </w:tcPr>
          <w:p w14:paraId="48CCED82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78C07A33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0DA50812" w14:textId="45900C50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0A1152" w14:paraId="2F28BF9F" w14:textId="77777777" w:rsidTr="00A75D5E">
        <w:trPr>
          <w:cantSplit/>
          <w:trHeight w:val="85"/>
        </w:trPr>
        <w:tc>
          <w:tcPr>
            <w:tcW w:w="4855" w:type="dxa"/>
          </w:tcPr>
          <w:p w14:paraId="6C400F8A" w14:textId="77777777" w:rsidR="00A90B44" w:rsidRDefault="00CB40A9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Coastal development and bio-illumination</w:t>
            </w:r>
            <w:r w:rsidR="00A90B44">
              <w:rPr>
                <w:b w:val="0"/>
                <w:bCs/>
                <w:sz w:val="22"/>
                <w:szCs w:val="22"/>
                <w:lang w:val="en-US"/>
              </w:rPr>
              <w:t>: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  <w:p w14:paraId="20C22CA7" w14:textId="77777777" w:rsidR="00A90B44" w:rsidRDefault="00CB40A9" w:rsidP="00A75D5E">
            <w:pPr>
              <w:pStyle w:val="Title"/>
              <w:numPr>
                <w:ilvl w:val="0"/>
                <w:numId w:val="6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each country to provide information to the IOSEA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Secretariat, which will then be discussed with governments; </w:t>
            </w:r>
          </w:p>
          <w:p w14:paraId="36D2A24A" w14:textId="77777777" w:rsidR="00A90B44" w:rsidRDefault="00CB40A9" w:rsidP="00A75D5E">
            <w:pPr>
              <w:pStyle w:val="Title"/>
              <w:numPr>
                <w:ilvl w:val="0"/>
                <w:numId w:val="6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best practices from other countries to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be made available to the NIO (for example information on this from Florida); </w:t>
            </w:r>
          </w:p>
          <w:p w14:paraId="783B0855" w14:textId="2AEF3BB7" w:rsidR="00A87904" w:rsidRPr="00272567" w:rsidRDefault="00CB40A9" w:rsidP="00A75D5E">
            <w:pPr>
              <w:pStyle w:val="Title"/>
              <w:numPr>
                <w:ilvl w:val="0"/>
                <w:numId w:val="6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focal points should be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encouraged to use local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consultants/experts rather than international consultants/experts for EIAs</w:t>
            </w:r>
          </w:p>
        </w:tc>
        <w:tc>
          <w:tcPr>
            <w:tcW w:w="3437" w:type="dxa"/>
          </w:tcPr>
          <w:p w14:paraId="0BBB9D84" w14:textId="39276269" w:rsidR="00A87904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Not mentioned </w:t>
            </w:r>
          </w:p>
        </w:tc>
        <w:tc>
          <w:tcPr>
            <w:tcW w:w="1916" w:type="dxa"/>
          </w:tcPr>
          <w:p w14:paraId="37969583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26F2A426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4163DD2C" w14:textId="2F44AA03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0A1152" w14:paraId="02C47C8C" w14:textId="77777777" w:rsidTr="00A75D5E">
        <w:trPr>
          <w:cantSplit/>
          <w:trHeight w:val="85"/>
        </w:trPr>
        <w:tc>
          <w:tcPr>
            <w:tcW w:w="4855" w:type="dxa"/>
          </w:tcPr>
          <w:p w14:paraId="32C0DA32" w14:textId="77777777" w:rsidR="00A90B44" w:rsidRDefault="00CB40A9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Socio-economic issues</w:t>
            </w:r>
            <w:r w:rsidR="00A90B44">
              <w:rPr>
                <w:b w:val="0"/>
                <w:bCs/>
                <w:sz w:val="22"/>
                <w:szCs w:val="22"/>
                <w:lang w:val="en-US"/>
              </w:rPr>
              <w:t>: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  <w:p w14:paraId="463EB35E" w14:textId="77777777" w:rsidR="00A90B44" w:rsidRDefault="00CB40A9" w:rsidP="00A75D5E">
            <w:pPr>
              <w:pStyle w:val="Title"/>
              <w:numPr>
                <w:ilvl w:val="0"/>
                <w:numId w:val="7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alternative livelihoods; </w:t>
            </w:r>
          </w:p>
          <w:p w14:paraId="046BB4A8" w14:textId="77777777" w:rsidR="00A90B44" w:rsidRDefault="00CB40A9" w:rsidP="00A75D5E">
            <w:pPr>
              <w:pStyle w:val="Title"/>
              <w:numPr>
                <w:ilvl w:val="0"/>
                <w:numId w:val="7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community participation/partnership; </w:t>
            </w:r>
          </w:p>
          <w:p w14:paraId="006C6FF5" w14:textId="77777777" w:rsidR="00A90B44" w:rsidRDefault="00CB40A9" w:rsidP="00A75D5E">
            <w:pPr>
              <w:pStyle w:val="Title"/>
              <w:numPr>
                <w:ilvl w:val="0"/>
                <w:numId w:val="7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increased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stakeholder involvement in sea turtle conservation/data collection; </w:t>
            </w:r>
          </w:p>
          <w:p w14:paraId="2238EBC6" w14:textId="5441EEA1" w:rsidR="00A87904" w:rsidRPr="00272567" w:rsidRDefault="00CB40A9" w:rsidP="00A75D5E">
            <w:pPr>
              <w:pStyle w:val="Title"/>
              <w:numPr>
                <w:ilvl w:val="0"/>
                <w:numId w:val="7"/>
              </w:numPr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determine best practices (social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sciences – literature review) </w:t>
            </w:r>
          </w:p>
        </w:tc>
        <w:tc>
          <w:tcPr>
            <w:tcW w:w="3437" w:type="dxa"/>
          </w:tcPr>
          <w:p w14:paraId="7CB9DE52" w14:textId="2538F0AA" w:rsidR="00A87904" w:rsidRPr="00272567" w:rsidRDefault="00CB40A9" w:rsidP="00A75D5E">
            <w:pPr>
              <w:pStyle w:val="Title"/>
              <w:spacing w:before="0" w:after="0"/>
              <w:jc w:val="left"/>
              <w:rPr>
                <w:b w:val="0"/>
                <w:bCs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Andrea </w:t>
            </w:r>
            <w:proofErr w:type="spellStart"/>
            <w:r w:rsidRPr="00272567">
              <w:rPr>
                <w:b w:val="0"/>
                <w:bCs/>
                <w:sz w:val="22"/>
                <w:szCs w:val="22"/>
                <w:lang w:val="en-US"/>
              </w:rPr>
              <w:t>Phillott</w:t>
            </w:r>
            <w:proofErr w:type="spellEnd"/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, 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br/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Asian University for Women</w:t>
            </w:r>
          </w:p>
        </w:tc>
        <w:tc>
          <w:tcPr>
            <w:tcW w:w="1916" w:type="dxa"/>
          </w:tcPr>
          <w:p w14:paraId="0192F65D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7E0209F3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494BFA0C" w14:textId="517C2233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0A1152" w14:paraId="37D59194" w14:textId="77777777" w:rsidTr="00A75D5E">
        <w:trPr>
          <w:cantSplit/>
          <w:trHeight w:val="85"/>
        </w:trPr>
        <w:tc>
          <w:tcPr>
            <w:tcW w:w="4855" w:type="dxa"/>
          </w:tcPr>
          <w:p w14:paraId="1D692A8F" w14:textId="77777777" w:rsidR="00A90B44" w:rsidRDefault="00CB40A9" w:rsidP="00A75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2567">
              <w:rPr>
                <w:rFonts w:ascii="Arial" w:hAnsi="Arial" w:cs="Arial"/>
                <w:sz w:val="22"/>
                <w:szCs w:val="22"/>
                <w:lang w:val="en-US"/>
              </w:rPr>
              <w:t>Impact o</w:t>
            </w:r>
            <w:r w:rsidR="00272567">
              <w:rPr>
                <w:rFonts w:ascii="Arial" w:hAnsi="Arial" w:cs="Arial"/>
                <w:sz w:val="22"/>
                <w:szCs w:val="22"/>
                <w:lang w:val="en-US"/>
              </w:rPr>
              <w:t>f climate change</w:t>
            </w:r>
            <w:r w:rsidR="00A90B4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27256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7385098" w14:textId="77777777" w:rsidR="00A90B44" w:rsidRDefault="00272567" w:rsidP="00A75D5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sand/pivotal </w:t>
            </w:r>
            <w:r w:rsidR="00CB40A9"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temperatures; </w:t>
            </w:r>
          </w:p>
          <w:p w14:paraId="2DFDBB06" w14:textId="0D058126" w:rsidR="00A87904" w:rsidRPr="00A90B44" w:rsidRDefault="00CB40A9" w:rsidP="00A75D5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>review of climate change data in the</w:t>
            </w:r>
            <w:r w:rsidR="00272567"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90B44">
              <w:rPr>
                <w:rFonts w:ascii="Arial" w:hAnsi="Arial" w:cs="Arial"/>
                <w:sz w:val="22"/>
                <w:szCs w:val="22"/>
                <w:lang w:val="en-US"/>
              </w:rPr>
              <w:t xml:space="preserve">literature </w:t>
            </w:r>
          </w:p>
        </w:tc>
        <w:tc>
          <w:tcPr>
            <w:tcW w:w="3437" w:type="dxa"/>
          </w:tcPr>
          <w:p w14:paraId="79FCAA5F" w14:textId="73EB77D9" w:rsidR="00A87904" w:rsidRPr="00272567" w:rsidRDefault="00CB40A9" w:rsidP="00A75D5E">
            <w:pPr>
              <w:pStyle w:val="Title"/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Andrea </w:t>
            </w:r>
            <w:proofErr w:type="spellStart"/>
            <w:r w:rsidRPr="00272567">
              <w:rPr>
                <w:b w:val="0"/>
                <w:sz w:val="22"/>
                <w:szCs w:val="22"/>
                <w:lang w:val="en-US"/>
              </w:rPr>
              <w:t>Phillott</w:t>
            </w:r>
            <w:proofErr w:type="spellEnd"/>
            <w:r w:rsidRPr="00272567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="000A1152" w:rsidRPr="00272567">
              <w:rPr>
                <w:b w:val="0"/>
                <w:sz w:val="22"/>
                <w:szCs w:val="22"/>
                <w:lang w:val="en-US"/>
              </w:rPr>
              <w:br/>
            </w:r>
            <w:r w:rsidRPr="00272567">
              <w:rPr>
                <w:b w:val="0"/>
                <w:sz w:val="22"/>
                <w:szCs w:val="22"/>
                <w:lang w:val="en-US"/>
              </w:rPr>
              <w:t>Asian University for Women</w:t>
            </w:r>
          </w:p>
        </w:tc>
        <w:tc>
          <w:tcPr>
            <w:tcW w:w="1916" w:type="dxa"/>
          </w:tcPr>
          <w:p w14:paraId="6D20EC81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231E0395" w14:textId="77777777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46EAC6B3" w14:textId="2EEF50DB" w:rsidR="00A87904" w:rsidRPr="00A87904" w:rsidRDefault="00A87904" w:rsidP="00A75D5E">
            <w:pPr>
              <w:pStyle w:val="Title"/>
              <w:spacing w:before="0" w:after="0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0A1152" w14:paraId="78CF7E5E" w14:textId="77777777" w:rsidTr="00A75D5E">
        <w:trPr>
          <w:cantSplit/>
          <w:trHeight w:val="3050"/>
        </w:trPr>
        <w:tc>
          <w:tcPr>
            <w:tcW w:w="4855" w:type="dxa"/>
          </w:tcPr>
          <w:p w14:paraId="453555AA" w14:textId="77777777" w:rsidR="00A90B44" w:rsidRDefault="00CB40A9" w:rsidP="00A75D5E">
            <w:pPr>
              <w:pStyle w:val="Title"/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lastRenderedPageBreak/>
              <w:t>Marine pollution</w:t>
            </w:r>
            <w:r w:rsidR="00A90B44">
              <w:rPr>
                <w:b w:val="0"/>
                <w:sz w:val="22"/>
                <w:szCs w:val="22"/>
                <w:lang w:val="en-US"/>
              </w:rPr>
              <w:t>:</w:t>
            </w:r>
            <w:r w:rsidRPr="00272567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0BE79E82" w14:textId="77777777" w:rsidR="00A90B44" w:rsidRDefault="00CB40A9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review of micro/macro-plastics; </w:t>
            </w:r>
          </w:p>
          <w:p w14:paraId="37B3F179" w14:textId="77777777" w:rsidR="00A90B44" w:rsidRDefault="00CB40A9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literature review; </w:t>
            </w:r>
          </w:p>
          <w:p w14:paraId="351A9250" w14:textId="77777777" w:rsidR="00A90B44" w:rsidRPr="00A90B44" w:rsidRDefault="00CB40A9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successful case studies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of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reducing beach pollution; </w:t>
            </w:r>
          </w:p>
          <w:p w14:paraId="6A935C80" w14:textId="77777777" w:rsidR="00A90B44" w:rsidRPr="00A90B44" w:rsidRDefault="00CB40A9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education and awareness; </w:t>
            </w:r>
          </w:p>
          <w:p w14:paraId="5A91667C" w14:textId="1D97FB60" w:rsidR="00A90B44" w:rsidRPr="00A90B44" w:rsidRDefault="00CB40A9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beach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clean-ups; </w:t>
            </w:r>
          </w:p>
          <w:p w14:paraId="50899173" w14:textId="77777777" w:rsidR="00A90B44" w:rsidRPr="00A90B44" w:rsidRDefault="00CB40A9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engaging recycling companies</w:t>
            </w:r>
            <w:r w:rsidR="000A1152" w:rsidRPr="00272567">
              <w:rPr>
                <w:b w:val="0"/>
                <w:bCs/>
                <w:sz w:val="22"/>
                <w:szCs w:val="22"/>
                <w:lang w:val="en-US"/>
              </w:rPr>
              <w:t xml:space="preserve">; </w:t>
            </w:r>
          </w:p>
          <w:p w14:paraId="63C53A32" w14:textId="77777777" w:rsidR="00A90B44" w:rsidRPr="00A90B44" w:rsidRDefault="000A1152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impact of oil/hydrocarbons on marine turtles (Pakistan has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 xml:space="preserve">found contamination of turtles and eggs); </w:t>
            </w:r>
          </w:p>
          <w:p w14:paraId="55FA7341" w14:textId="77777777" w:rsidR="00A90B44" w:rsidRDefault="000A1152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bCs/>
                <w:sz w:val="22"/>
                <w:szCs w:val="22"/>
                <w:lang w:val="en-US"/>
              </w:rPr>
              <w:t>determining how plastics/marine debris can be used by</w:t>
            </w:r>
            <w:r w:rsidR="00272567" w:rsidRPr="00272567">
              <w:rPr>
                <w:b w:val="0"/>
                <w:bCs/>
                <w:sz w:val="22"/>
                <w:szCs w:val="22"/>
                <w:lang w:val="en-US"/>
              </w:rPr>
              <w:t xml:space="preserve"> local </w:t>
            </w:r>
            <w:r w:rsidRPr="00272567">
              <w:rPr>
                <w:b w:val="0"/>
                <w:bCs/>
                <w:sz w:val="22"/>
                <w:szCs w:val="22"/>
                <w:lang w:val="en-US"/>
              </w:rPr>
              <w:t>communities to create handicrafts, useable items</w:t>
            </w:r>
            <w:r w:rsidRPr="00272567">
              <w:rPr>
                <w:b w:val="0"/>
                <w:sz w:val="22"/>
                <w:szCs w:val="22"/>
                <w:lang w:val="en-US"/>
              </w:rPr>
              <w:t xml:space="preserve"> (e.g. solar lamps), etc.; </w:t>
            </w:r>
          </w:p>
          <w:p w14:paraId="71CF26D8" w14:textId="7526AADE" w:rsidR="00CB40A9" w:rsidRPr="00A90B44" w:rsidRDefault="000A1152" w:rsidP="00A75D5E">
            <w:pPr>
              <w:pStyle w:val="Title"/>
              <w:numPr>
                <w:ilvl w:val="0"/>
                <w:numId w:val="9"/>
              </w:numPr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>campaigns to discourage use of plastics</w:t>
            </w:r>
          </w:p>
        </w:tc>
        <w:tc>
          <w:tcPr>
            <w:tcW w:w="3437" w:type="dxa"/>
          </w:tcPr>
          <w:p w14:paraId="6ACA4283" w14:textId="77777777" w:rsidR="000A1152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Martin </w:t>
            </w:r>
            <w:proofErr w:type="spellStart"/>
            <w:r w:rsidRPr="00272567">
              <w:rPr>
                <w:b w:val="0"/>
                <w:sz w:val="22"/>
                <w:szCs w:val="22"/>
                <w:lang w:val="en-US"/>
              </w:rPr>
              <w:t>Stelfox</w:t>
            </w:r>
            <w:proofErr w:type="spellEnd"/>
            <w:r w:rsidRPr="00272567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272567">
              <w:rPr>
                <w:b w:val="0"/>
                <w:sz w:val="22"/>
                <w:szCs w:val="22"/>
                <w:lang w:val="en-US"/>
              </w:rPr>
              <w:br/>
              <w:t xml:space="preserve">Olive Ridley Project, </w:t>
            </w:r>
          </w:p>
          <w:p w14:paraId="33121F69" w14:textId="2728FEF8" w:rsidR="00CB40A9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br/>
              <w:t xml:space="preserve">Annie Kurian, </w:t>
            </w:r>
            <w:r w:rsidRPr="00272567">
              <w:rPr>
                <w:b w:val="0"/>
                <w:sz w:val="22"/>
                <w:szCs w:val="22"/>
                <w:lang w:val="en-US"/>
              </w:rPr>
              <w:br/>
              <w:t>Terra Marine Research Institute</w:t>
            </w:r>
          </w:p>
        </w:tc>
        <w:tc>
          <w:tcPr>
            <w:tcW w:w="1916" w:type="dxa"/>
          </w:tcPr>
          <w:p w14:paraId="594BCB32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4BBF2504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5664EC71" w14:textId="420C6D70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</w:tr>
      <w:tr w:rsidR="000A1152" w14:paraId="5C54C1A0" w14:textId="77777777" w:rsidTr="00A75D5E">
        <w:trPr>
          <w:cantSplit/>
          <w:trHeight w:val="801"/>
        </w:trPr>
        <w:tc>
          <w:tcPr>
            <w:tcW w:w="4855" w:type="dxa"/>
          </w:tcPr>
          <w:p w14:paraId="7A9E757E" w14:textId="77777777" w:rsidR="00A90B44" w:rsidRDefault="000A1152" w:rsidP="00A75D5E">
            <w:pPr>
              <w:pStyle w:val="Title"/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>Citizen science</w:t>
            </w:r>
            <w:r w:rsidR="00A90B44">
              <w:rPr>
                <w:b w:val="0"/>
                <w:sz w:val="22"/>
                <w:szCs w:val="22"/>
                <w:lang w:val="en-US"/>
              </w:rPr>
              <w:t>:</w:t>
            </w:r>
            <w:r w:rsidRPr="00272567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1FCCB5BC" w14:textId="77777777" w:rsidR="00A90B44" w:rsidRPr="00A90B44" w:rsidRDefault="000A1152" w:rsidP="00A75D5E">
            <w:pPr>
              <w:pStyle w:val="Title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engaging recreational divers; </w:t>
            </w:r>
          </w:p>
          <w:p w14:paraId="23F839EB" w14:textId="2A79DAD4" w:rsidR="00CB40A9" w:rsidRPr="00272567" w:rsidRDefault="000A1152" w:rsidP="00A75D5E">
            <w:pPr>
              <w:pStyle w:val="Title"/>
              <w:numPr>
                <w:ilvl w:val="0"/>
                <w:numId w:val="10"/>
              </w:numPr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>educate on data collection and species identification</w:t>
            </w:r>
            <w:r w:rsidRPr="00272567">
              <w:rPr>
                <w:sz w:val="22"/>
                <w:szCs w:val="22"/>
                <w:lang w:val="en-US"/>
              </w:rPr>
              <w:t>,</w:t>
            </w:r>
            <w:r w:rsidR="00272567">
              <w:rPr>
                <w:sz w:val="22"/>
                <w:szCs w:val="22"/>
                <w:lang w:val="en-US"/>
              </w:rPr>
              <w:t xml:space="preserve"> </w:t>
            </w:r>
            <w:r w:rsidRPr="00272567">
              <w:rPr>
                <w:b w:val="0"/>
                <w:sz w:val="22"/>
                <w:szCs w:val="22"/>
                <w:lang w:val="en-US"/>
              </w:rPr>
              <w:t xml:space="preserve">etc. </w:t>
            </w:r>
          </w:p>
        </w:tc>
        <w:tc>
          <w:tcPr>
            <w:tcW w:w="3437" w:type="dxa"/>
          </w:tcPr>
          <w:p w14:paraId="04D2A911" w14:textId="4108872F" w:rsidR="00CB40A9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Martin </w:t>
            </w:r>
            <w:proofErr w:type="spellStart"/>
            <w:r w:rsidRPr="00272567">
              <w:rPr>
                <w:b w:val="0"/>
                <w:sz w:val="22"/>
                <w:szCs w:val="22"/>
                <w:lang w:val="en-US"/>
              </w:rPr>
              <w:t>Stelfox</w:t>
            </w:r>
            <w:proofErr w:type="spellEnd"/>
            <w:r w:rsidRPr="00272567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272567">
              <w:rPr>
                <w:b w:val="0"/>
                <w:sz w:val="22"/>
                <w:szCs w:val="22"/>
                <w:lang w:val="en-US"/>
              </w:rPr>
              <w:br/>
              <w:t>Olive Ridley Project</w:t>
            </w:r>
          </w:p>
        </w:tc>
        <w:tc>
          <w:tcPr>
            <w:tcW w:w="1916" w:type="dxa"/>
          </w:tcPr>
          <w:p w14:paraId="20ACA999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1AF323CF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6B0C9248" w14:textId="32E8B1C2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</w:tr>
      <w:tr w:rsidR="000A1152" w14:paraId="011AAC51" w14:textId="77777777" w:rsidTr="00A75D5E">
        <w:trPr>
          <w:cantSplit/>
          <w:trHeight w:val="398"/>
        </w:trPr>
        <w:tc>
          <w:tcPr>
            <w:tcW w:w="4855" w:type="dxa"/>
          </w:tcPr>
          <w:p w14:paraId="4F4F6528" w14:textId="55FA5A45" w:rsidR="00CB40A9" w:rsidRPr="00272567" w:rsidRDefault="000A1152" w:rsidP="00A75D5E">
            <w:pPr>
              <w:pStyle w:val="Title"/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>Review sustainable use and the need for it to persist</w:t>
            </w:r>
            <w:r w:rsidRPr="0027256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37" w:type="dxa"/>
          </w:tcPr>
          <w:p w14:paraId="33E894AF" w14:textId="503957D2" w:rsidR="00CB40A9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Andrea </w:t>
            </w:r>
            <w:proofErr w:type="spellStart"/>
            <w:r w:rsidRPr="00272567">
              <w:rPr>
                <w:b w:val="0"/>
                <w:sz w:val="22"/>
                <w:szCs w:val="22"/>
                <w:lang w:val="en-US"/>
              </w:rPr>
              <w:t>Phillott</w:t>
            </w:r>
            <w:proofErr w:type="spellEnd"/>
            <w:r w:rsidRPr="00272567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272567">
              <w:rPr>
                <w:b w:val="0"/>
                <w:sz w:val="22"/>
                <w:szCs w:val="22"/>
                <w:lang w:val="en-US"/>
              </w:rPr>
              <w:br/>
              <w:t>Asian University for Women</w:t>
            </w:r>
          </w:p>
        </w:tc>
        <w:tc>
          <w:tcPr>
            <w:tcW w:w="1916" w:type="dxa"/>
          </w:tcPr>
          <w:p w14:paraId="7C9CDFA7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293D00F5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3A94FF80" w14:textId="61BDF43B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</w:tr>
      <w:tr w:rsidR="000A1152" w14:paraId="2C55931D" w14:textId="77777777" w:rsidTr="00A75D5E">
        <w:trPr>
          <w:cantSplit/>
          <w:trHeight w:val="397"/>
        </w:trPr>
        <w:tc>
          <w:tcPr>
            <w:tcW w:w="4855" w:type="dxa"/>
          </w:tcPr>
          <w:p w14:paraId="76C156D6" w14:textId="5B87009F" w:rsidR="00CB40A9" w:rsidRPr="00272567" w:rsidRDefault="00272567" w:rsidP="00A75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0A1152" w:rsidRPr="00272567">
              <w:rPr>
                <w:rFonts w:ascii="Arial" w:hAnsi="Arial" w:cs="Arial"/>
                <w:sz w:val="22"/>
                <w:szCs w:val="22"/>
                <w:lang w:val="en-US"/>
              </w:rPr>
              <w:t>llegal, unregulated and unreported (IUU) fishing: a regional approach in the engagement with RFMOs</w:t>
            </w:r>
          </w:p>
        </w:tc>
        <w:tc>
          <w:tcPr>
            <w:tcW w:w="3437" w:type="dxa"/>
          </w:tcPr>
          <w:p w14:paraId="722D4BF8" w14:textId="6FC05BB3" w:rsidR="00CB40A9" w:rsidRPr="00272567" w:rsidRDefault="000A1152" w:rsidP="00A75D5E">
            <w:pPr>
              <w:pStyle w:val="Title"/>
              <w:spacing w:before="0" w:after="0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72567">
              <w:rPr>
                <w:b w:val="0"/>
                <w:sz w:val="22"/>
                <w:szCs w:val="22"/>
                <w:lang w:val="en-US"/>
              </w:rPr>
              <w:t xml:space="preserve">Umair </w:t>
            </w:r>
            <w:proofErr w:type="spellStart"/>
            <w:r w:rsidRPr="00272567">
              <w:rPr>
                <w:b w:val="0"/>
                <w:sz w:val="22"/>
                <w:szCs w:val="22"/>
                <w:lang w:val="en-US"/>
              </w:rPr>
              <w:t>Shahid</w:t>
            </w:r>
            <w:proofErr w:type="spellEnd"/>
            <w:r w:rsidRPr="00272567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272567">
              <w:rPr>
                <w:b w:val="0"/>
                <w:sz w:val="22"/>
                <w:szCs w:val="22"/>
                <w:lang w:val="en-US"/>
              </w:rPr>
              <w:br/>
              <w:t>WWF-Pakistan</w:t>
            </w:r>
          </w:p>
        </w:tc>
        <w:tc>
          <w:tcPr>
            <w:tcW w:w="1916" w:type="dxa"/>
          </w:tcPr>
          <w:p w14:paraId="4EC86F97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825" w:type="dxa"/>
          </w:tcPr>
          <w:p w14:paraId="7A6DCF7D" w14:textId="7777777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961" w:type="dxa"/>
          </w:tcPr>
          <w:p w14:paraId="0C9ADE7A" w14:textId="21D15547" w:rsidR="00CB40A9" w:rsidRPr="00CB40A9" w:rsidRDefault="00CB40A9" w:rsidP="00A75D5E">
            <w:pPr>
              <w:pStyle w:val="Title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</w:p>
        </w:tc>
      </w:tr>
    </w:tbl>
    <w:p w14:paraId="71CA765C" w14:textId="7AF5987B" w:rsidR="008D262C" w:rsidRDefault="008D262C" w:rsidP="00A90B44">
      <w:pPr>
        <w:pStyle w:val="Title"/>
        <w:spacing w:before="0" w:after="0"/>
        <w:jc w:val="both"/>
        <w:rPr>
          <w:b w:val="0"/>
          <w:bCs/>
          <w:sz w:val="22"/>
          <w:szCs w:val="22"/>
        </w:rPr>
      </w:pPr>
    </w:p>
    <w:p w14:paraId="3AE79C2C" w14:textId="77777777" w:rsidR="00A90B44" w:rsidRPr="008D262C" w:rsidRDefault="00A90B44" w:rsidP="00A90B44">
      <w:pPr>
        <w:pStyle w:val="Title"/>
        <w:spacing w:before="0" w:after="0"/>
        <w:jc w:val="both"/>
        <w:rPr>
          <w:b w:val="0"/>
          <w:bCs/>
          <w:sz w:val="22"/>
          <w:szCs w:val="22"/>
        </w:rPr>
      </w:pPr>
    </w:p>
    <w:sectPr w:rsidR="00A90B44" w:rsidRPr="008D262C" w:rsidSect="008D262C">
      <w:headerReference w:type="default" r:id="rId8"/>
      <w:footerReference w:type="default" r:id="rId9"/>
      <w:headerReference w:type="first" r:id="rId10"/>
      <w:pgSz w:w="16840" w:h="11907" w:orient="landscape" w:code="9"/>
      <w:pgMar w:top="1418" w:right="1418" w:bottom="1418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0EFCE" w14:textId="77777777" w:rsidR="007B58D6" w:rsidRDefault="007B58D6">
      <w:r>
        <w:separator/>
      </w:r>
    </w:p>
  </w:endnote>
  <w:endnote w:type="continuationSeparator" w:id="0">
    <w:p w14:paraId="19D3F7FA" w14:textId="77777777" w:rsidR="007B58D6" w:rsidRDefault="007B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12A6" w14:textId="759BEE0A" w:rsidR="009F2D73" w:rsidRPr="00D73AD0" w:rsidRDefault="009F2D73" w:rsidP="00A344D8">
    <w:pPr>
      <w:pStyle w:val="Footer"/>
      <w:tabs>
        <w:tab w:val="clear" w:pos="8640"/>
        <w:tab w:val="right" w:pos="9450"/>
      </w:tabs>
      <w:jc w:val="center"/>
      <w:rPr>
        <w:rFonts w:ascii="Arial" w:hAnsi="Arial" w:cs="Arial"/>
        <w:sz w:val="20"/>
        <w:szCs w:val="20"/>
        <w:lang w:val="de-DE"/>
      </w:rPr>
    </w:pP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A75D5E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E2654" w14:textId="77777777" w:rsidR="007B58D6" w:rsidRDefault="007B58D6">
      <w:r>
        <w:separator/>
      </w:r>
    </w:p>
  </w:footnote>
  <w:footnote w:type="continuationSeparator" w:id="0">
    <w:p w14:paraId="243B0C52" w14:textId="77777777" w:rsidR="007B58D6" w:rsidRDefault="007B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A0B34" w14:textId="6BC9BC2A" w:rsidR="009F2D73" w:rsidRPr="00D1739F" w:rsidRDefault="008D262C" w:rsidP="008D262C">
    <w:pPr>
      <w:tabs>
        <w:tab w:val="right" w:pos="14005"/>
      </w:tabs>
      <w:ind w:right="-1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IOSEA Marine Turtle MOU NIO-MTTF-2</w:t>
    </w:r>
    <w:r w:rsidR="009F2D73" w:rsidRPr="00D1739F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CMS/IOSEA/NIO-MTTF-2/Doc.</w:t>
    </w:r>
    <w:r w:rsidR="00A75D5E">
      <w:rPr>
        <w:rFonts w:ascii="Arial" w:hAnsi="Arial" w:cs="Arial"/>
        <w:sz w:val="20"/>
        <w:szCs w:val="20"/>
      </w:rPr>
      <w:t>2</w:t>
    </w:r>
  </w:p>
  <w:p w14:paraId="79BC8D3F" w14:textId="73B064CF" w:rsidR="009F2D73" w:rsidRPr="00D1739F" w:rsidRDefault="008D262C" w:rsidP="008D262C">
    <w:pPr>
      <w:pBdr>
        <w:bottom w:val="single" w:sz="4" w:space="1" w:color="auto"/>
      </w:pBdr>
      <w:tabs>
        <w:tab w:val="right" w:pos="1400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Colombo, Sri Lanka, 29-30 January 2018</w:t>
    </w:r>
    <w:r w:rsidR="009F2D73" w:rsidRPr="00D1739F">
      <w:rPr>
        <w:rFonts w:ascii="Arial" w:hAnsi="Arial" w:cs="Arial"/>
        <w:sz w:val="20"/>
        <w:szCs w:val="20"/>
      </w:rPr>
      <w:tab/>
      <w:t xml:space="preserve">Dist. </w:t>
    </w:r>
    <w:r w:rsidR="00A75D5E">
      <w:rPr>
        <w:rFonts w:ascii="Arial" w:hAnsi="Arial" w:cs="Arial"/>
        <w:sz w:val="20"/>
        <w:szCs w:val="20"/>
      </w:rPr>
      <w:t>23 January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A872" w14:textId="77777777" w:rsidR="009F2D73" w:rsidRDefault="009F2D73">
    <w:pPr>
      <w:tabs>
        <w:tab w:val="right" w:pos="9348"/>
      </w:tabs>
      <w:ind w:right="-1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15</w:t>
    </w:r>
    <w:r>
      <w:rPr>
        <w:rFonts w:ascii="Arial" w:hAnsi="Arial" w:cs="Arial"/>
        <w:b/>
        <w:sz w:val="20"/>
        <w:szCs w:val="20"/>
        <w:vertAlign w:val="superscript"/>
      </w:rPr>
      <w:t>th</w:t>
    </w:r>
    <w:r>
      <w:rPr>
        <w:rFonts w:ascii="Arial" w:hAnsi="Arial" w:cs="Arial"/>
        <w:b/>
        <w:sz w:val="20"/>
        <w:szCs w:val="20"/>
      </w:rPr>
      <w:t xml:space="preserve"> ASCOBANS Advisory Committee Meeting</w:t>
    </w:r>
    <w:r>
      <w:rPr>
        <w:rFonts w:ascii="Arial" w:hAnsi="Arial" w:cs="Arial"/>
        <w:sz w:val="20"/>
        <w:szCs w:val="20"/>
      </w:rPr>
      <w:tab/>
      <w:t>Document AC15/Doc.01 (S)</w:t>
    </w:r>
  </w:p>
  <w:p w14:paraId="0C1915AD" w14:textId="77777777" w:rsidR="009F2D73" w:rsidRDefault="009F2D73">
    <w:pPr>
      <w:pBdr>
        <w:bottom w:val="single" w:sz="4" w:space="1" w:color="auto"/>
      </w:pBdr>
      <w:tabs>
        <w:tab w:val="right" w:pos="9348"/>
      </w:tabs>
      <w:rPr>
        <w:rFonts w:ascii="Arial" w:hAnsi="Arial" w:cs="Arial"/>
        <w:sz w:val="20"/>
        <w:szCs w:val="20"/>
        <w:lang w:val="da-DK"/>
      </w:rPr>
    </w:pPr>
    <w:r>
      <w:rPr>
        <w:rFonts w:ascii="Arial" w:hAnsi="Arial" w:cs="Arial"/>
        <w:sz w:val="20"/>
        <w:szCs w:val="20"/>
      </w:rPr>
      <w:t xml:space="preserve">UN Campus,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20"/>
            <w:szCs w:val="20"/>
          </w:rPr>
          <w:t>Bonn</w:t>
        </w:r>
      </w:smartTag>
      <w:r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country-region">
        <w:r>
          <w:rPr>
            <w:rFonts w:ascii="Arial" w:hAnsi="Arial" w:cs="Arial"/>
            <w:sz w:val="20"/>
            <w:szCs w:val="20"/>
          </w:rPr>
          <w:t>Germany</w:t>
        </w:r>
      </w:smartTag>
    </w:smartTag>
    <w:r>
      <w:rPr>
        <w:rFonts w:ascii="Arial" w:hAnsi="Arial" w:cs="Arial"/>
        <w:sz w:val="20"/>
        <w:szCs w:val="20"/>
      </w:rPr>
      <w:t>, 31 March-3 April 2008</w:t>
    </w:r>
    <w:r>
      <w:rPr>
        <w:rFonts w:ascii="Arial" w:hAnsi="Arial" w:cs="Arial"/>
        <w:sz w:val="20"/>
        <w:szCs w:val="20"/>
        <w:lang w:val="da-DK"/>
      </w:rPr>
      <w:tab/>
      <w:t>Dist.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0A24"/>
    <w:multiLevelType w:val="hybridMultilevel"/>
    <w:tmpl w:val="3D1E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21A3"/>
    <w:multiLevelType w:val="hybridMultilevel"/>
    <w:tmpl w:val="497A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29E5"/>
    <w:multiLevelType w:val="hybridMultilevel"/>
    <w:tmpl w:val="E48C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1E21"/>
    <w:multiLevelType w:val="hybridMultilevel"/>
    <w:tmpl w:val="08368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71B69"/>
    <w:multiLevelType w:val="hybridMultilevel"/>
    <w:tmpl w:val="9872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22230"/>
    <w:multiLevelType w:val="hybridMultilevel"/>
    <w:tmpl w:val="6992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45183"/>
    <w:multiLevelType w:val="hybridMultilevel"/>
    <w:tmpl w:val="C588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45EDF"/>
    <w:multiLevelType w:val="hybridMultilevel"/>
    <w:tmpl w:val="C270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D39FE"/>
    <w:multiLevelType w:val="hybridMultilevel"/>
    <w:tmpl w:val="F53A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C0D50"/>
    <w:multiLevelType w:val="hybridMultilevel"/>
    <w:tmpl w:val="AD30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0B"/>
    <w:rsid w:val="0000001E"/>
    <w:rsid w:val="00004262"/>
    <w:rsid w:val="00025115"/>
    <w:rsid w:val="00026201"/>
    <w:rsid w:val="00026288"/>
    <w:rsid w:val="00036C04"/>
    <w:rsid w:val="0003798D"/>
    <w:rsid w:val="00044851"/>
    <w:rsid w:val="00046C26"/>
    <w:rsid w:val="00063DD7"/>
    <w:rsid w:val="00065E2E"/>
    <w:rsid w:val="000667D9"/>
    <w:rsid w:val="0007797C"/>
    <w:rsid w:val="0009553B"/>
    <w:rsid w:val="000977E3"/>
    <w:rsid w:val="000A1152"/>
    <w:rsid w:val="000A1D5C"/>
    <w:rsid w:val="000B290D"/>
    <w:rsid w:val="000D0C8E"/>
    <w:rsid w:val="000D7A6A"/>
    <w:rsid w:val="000E6A5F"/>
    <w:rsid w:val="000F579B"/>
    <w:rsid w:val="00105D36"/>
    <w:rsid w:val="00116128"/>
    <w:rsid w:val="00127324"/>
    <w:rsid w:val="00133E9F"/>
    <w:rsid w:val="00134FDD"/>
    <w:rsid w:val="00160ABA"/>
    <w:rsid w:val="00176AE8"/>
    <w:rsid w:val="0017739E"/>
    <w:rsid w:val="0019042E"/>
    <w:rsid w:val="00194ED4"/>
    <w:rsid w:val="001A05A1"/>
    <w:rsid w:val="001B45A4"/>
    <w:rsid w:val="001C33F2"/>
    <w:rsid w:val="00216B08"/>
    <w:rsid w:val="00217BAD"/>
    <w:rsid w:val="00226946"/>
    <w:rsid w:val="00233EFC"/>
    <w:rsid w:val="00247F62"/>
    <w:rsid w:val="00253246"/>
    <w:rsid w:val="00272567"/>
    <w:rsid w:val="00286FA6"/>
    <w:rsid w:val="002A26AB"/>
    <w:rsid w:val="002B0649"/>
    <w:rsid w:val="002B340E"/>
    <w:rsid w:val="002C4651"/>
    <w:rsid w:val="002D377D"/>
    <w:rsid w:val="002F3F08"/>
    <w:rsid w:val="00312F28"/>
    <w:rsid w:val="00317630"/>
    <w:rsid w:val="00326E8A"/>
    <w:rsid w:val="003314B5"/>
    <w:rsid w:val="00343219"/>
    <w:rsid w:val="0034777C"/>
    <w:rsid w:val="003625BA"/>
    <w:rsid w:val="00364438"/>
    <w:rsid w:val="00364CE2"/>
    <w:rsid w:val="003666FC"/>
    <w:rsid w:val="00374B11"/>
    <w:rsid w:val="003866E5"/>
    <w:rsid w:val="00386EAE"/>
    <w:rsid w:val="003A1489"/>
    <w:rsid w:val="003B29D3"/>
    <w:rsid w:val="003B62A0"/>
    <w:rsid w:val="003B71B8"/>
    <w:rsid w:val="003C3BA9"/>
    <w:rsid w:val="003D381B"/>
    <w:rsid w:val="003F28B9"/>
    <w:rsid w:val="003F2E8F"/>
    <w:rsid w:val="00401915"/>
    <w:rsid w:val="004341D7"/>
    <w:rsid w:val="004546B4"/>
    <w:rsid w:val="00454E40"/>
    <w:rsid w:val="00473B61"/>
    <w:rsid w:val="00475C47"/>
    <w:rsid w:val="004903F8"/>
    <w:rsid w:val="004B1059"/>
    <w:rsid w:val="004B1C98"/>
    <w:rsid w:val="004B4113"/>
    <w:rsid w:val="004C1898"/>
    <w:rsid w:val="004D171A"/>
    <w:rsid w:val="004E769D"/>
    <w:rsid w:val="0052072B"/>
    <w:rsid w:val="00526A27"/>
    <w:rsid w:val="00533A9B"/>
    <w:rsid w:val="00542B04"/>
    <w:rsid w:val="00550974"/>
    <w:rsid w:val="0055174D"/>
    <w:rsid w:val="005538B0"/>
    <w:rsid w:val="005955BE"/>
    <w:rsid w:val="005B3D8C"/>
    <w:rsid w:val="005C3CE0"/>
    <w:rsid w:val="005D16D8"/>
    <w:rsid w:val="005E5C93"/>
    <w:rsid w:val="005F3D16"/>
    <w:rsid w:val="005F5E99"/>
    <w:rsid w:val="006018C9"/>
    <w:rsid w:val="00602118"/>
    <w:rsid w:val="00606EB2"/>
    <w:rsid w:val="0062151A"/>
    <w:rsid w:val="00651EA5"/>
    <w:rsid w:val="00663158"/>
    <w:rsid w:val="00665AAE"/>
    <w:rsid w:val="00670D39"/>
    <w:rsid w:val="00682130"/>
    <w:rsid w:val="00683958"/>
    <w:rsid w:val="00683DE4"/>
    <w:rsid w:val="00687EFB"/>
    <w:rsid w:val="00693D79"/>
    <w:rsid w:val="006A1DDB"/>
    <w:rsid w:val="006A74F0"/>
    <w:rsid w:val="006C1777"/>
    <w:rsid w:val="006C18A8"/>
    <w:rsid w:val="006E4175"/>
    <w:rsid w:val="006E6CBD"/>
    <w:rsid w:val="006F130E"/>
    <w:rsid w:val="00704C5B"/>
    <w:rsid w:val="0071024E"/>
    <w:rsid w:val="007261C1"/>
    <w:rsid w:val="007372CE"/>
    <w:rsid w:val="00757CE5"/>
    <w:rsid w:val="0076065B"/>
    <w:rsid w:val="007612B9"/>
    <w:rsid w:val="00780158"/>
    <w:rsid w:val="007810F2"/>
    <w:rsid w:val="00796E4B"/>
    <w:rsid w:val="007B0585"/>
    <w:rsid w:val="007B58D6"/>
    <w:rsid w:val="007C6865"/>
    <w:rsid w:val="007E5FCD"/>
    <w:rsid w:val="00802ADD"/>
    <w:rsid w:val="00820698"/>
    <w:rsid w:val="00820E3D"/>
    <w:rsid w:val="00857EEA"/>
    <w:rsid w:val="00874B53"/>
    <w:rsid w:val="0089012A"/>
    <w:rsid w:val="0089358C"/>
    <w:rsid w:val="00894A59"/>
    <w:rsid w:val="008958B2"/>
    <w:rsid w:val="00897443"/>
    <w:rsid w:val="008A205C"/>
    <w:rsid w:val="008A29E6"/>
    <w:rsid w:val="008B24DA"/>
    <w:rsid w:val="008C14E8"/>
    <w:rsid w:val="008C26C7"/>
    <w:rsid w:val="008C395D"/>
    <w:rsid w:val="008D0199"/>
    <w:rsid w:val="008D031C"/>
    <w:rsid w:val="008D03F6"/>
    <w:rsid w:val="008D061D"/>
    <w:rsid w:val="008D0A35"/>
    <w:rsid w:val="008D262C"/>
    <w:rsid w:val="008D67F3"/>
    <w:rsid w:val="008F1430"/>
    <w:rsid w:val="008F4F67"/>
    <w:rsid w:val="009001E7"/>
    <w:rsid w:val="00914C20"/>
    <w:rsid w:val="0092394E"/>
    <w:rsid w:val="009379E6"/>
    <w:rsid w:val="00940244"/>
    <w:rsid w:val="009428F3"/>
    <w:rsid w:val="00946C90"/>
    <w:rsid w:val="00954A90"/>
    <w:rsid w:val="009920B7"/>
    <w:rsid w:val="009A4F85"/>
    <w:rsid w:val="009B5E6E"/>
    <w:rsid w:val="009D523A"/>
    <w:rsid w:val="009E5941"/>
    <w:rsid w:val="009F032F"/>
    <w:rsid w:val="009F2D73"/>
    <w:rsid w:val="00A2363E"/>
    <w:rsid w:val="00A344D8"/>
    <w:rsid w:val="00A3556B"/>
    <w:rsid w:val="00A36530"/>
    <w:rsid w:val="00A37891"/>
    <w:rsid w:val="00A41DDB"/>
    <w:rsid w:val="00A45912"/>
    <w:rsid w:val="00A4742C"/>
    <w:rsid w:val="00A54E1C"/>
    <w:rsid w:val="00A56E7E"/>
    <w:rsid w:val="00A75D5E"/>
    <w:rsid w:val="00A87904"/>
    <w:rsid w:val="00A90B44"/>
    <w:rsid w:val="00A94209"/>
    <w:rsid w:val="00A95987"/>
    <w:rsid w:val="00AB0447"/>
    <w:rsid w:val="00AE0493"/>
    <w:rsid w:val="00AF43D2"/>
    <w:rsid w:val="00B3593C"/>
    <w:rsid w:val="00B37867"/>
    <w:rsid w:val="00B40F22"/>
    <w:rsid w:val="00B44C80"/>
    <w:rsid w:val="00B63454"/>
    <w:rsid w:val="00B73779"/>
    <w:rsid w:val="00B80B9C"/>
    <w:rsid w:val="00B838A2"/>
    <w:rsid w:val="00B93D5E"/>
    <w:rsid w:val="00B94D41"/>
    <w:rsid w:val="00BA4FF5"/>
    <w:rsid w:val="00C16DF4"/>
    <w:rsid w:val="00C17B3E"/>
    <w:rsid w:val="00C26940"/>
    <w:rsid w:val="00C27925"/>
    <w:rsid w:val="00C32970"/>
    <w:rsid w:val="00C46F14"/>
    <w:rsid w:val="00C47917"/>
    <w:rsid w:val="00C556BA"/>
    <w:rsid w:val="00C64BF6"/>
    <w:rsid w:val="00C755A3"/>
    <w:rsid w:val="00C77880"/>
    <w:rsid w:val="00C80E4B"/>
    <w:rsid w:val="00C82374"/>
    <w:rsid w:val="00C979F4"/>
    <w:rsid w:val="00CA3622"/>
    <w:rsid w:val="00CB40A9"/>
    <w:rsid w:val="00CB7AF4"/>
    <w:rsid w:val="00CC1C0B"/>
    <w:rsid w:val="00CC2D92"/>
    <w:rsid w:val="00CD535D"/>
    <w:rsid w:val="00D111DB"/>
    <w:rsid w:val="00D13C07"/>
    <w:rsid w:val="00D1739F"/>
    <w:rsid w:val="00D42749"/>
    <w:rsid w:val="00D61AB8"/>
    <w:rsid w:val="00D73AD0"/>
    <w:rsid w:val="00D81E90"/>
    <w:rsid w:val="00D976BA"/>
    <w:rsid w:val="00DA1FCA"/>
    <w:rsid w:val="00DA5922"/>
    <w:rsid w:val="00DB2053"/>
    <w:rsid w:val="00DC6662"/>
    <w:rsid w:val="00DD2057"/>
    <w:rsid w:val="00DD379B"/>
    <w:rsid w:val="00DE0982"/>
    <w:rsid w:val="00DF223C"/>
    <w:rsid w:val="00DF2269"/>
    <w:rsid w:val="00E12BE2"/>
    <w:rsid w:val="00E271F1"/>
    <w:rsid w:val="00E32AE9"/>
    <w:rsid w:val="00E504EC"/>
    <w:rsid w:val="00E56808"/>
    <w:rsid w:val="00E64673"/>
    <w:rsid w:val="00E6509B"/>
    <w:rsid w:val="00E7350F"/>
    <w:rsid w:val="00E83A76"/>
    <w:rsid w:val="00EA6065"/>
    <w:rsid w:val="00EC7B97"/>
    <w:rsid w:val="00ED1FBE"/>
    <w:rsid w:val="00EF5E3B"/>
    <w:rsid w:val="00F10242"/>
    <w:rsid w:val="00F12E18"/>
    <w:rsid w:val="00F36D44"/>
    <w:rsid w:val="00F40AFB"/>
    <w:rsid w:val="00F4183D"/>
    <w:rsid w:val="00F53D59"/>
    <w:rsid w:val="00F60021"/>
    <w:rsid w:val="00F713B3"/>
    <w:rsid w:val="00F75B7C"/>
    <w:rsid w:val="00F81297"/>
    <w:rsid w:val="00F87947"/>
    <w:rsid w:val="00F97E43"/>
    <w:rsid w:val="00FA3D85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2FE6E194"/>
  <w15:docId w15:val="{AF3E082D-3DCB-4AD3-98CF-A69A5C87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4673"/>
    <w:pPr>
      <w:keepNext/>
      <w:spacing w:line="360" w:lineRule="auto"/>
      <w:jc w:val="both"/>
      <w:outlineLvl w:val="0"/>
    </w:pPr>
    <w:rPr>
      <w:b/>
      <w:bCs/>
      <w:lang w:eastAsia="da-DK"/>
    </w:rPr>
  </w:style>
  <w:style w:type="paragraph" w:styleId="Heading2">
    <w:name w:val="heading 2"/>
    <w:basedOn w:val="Normal"/>
    <w:next w:val="Normal"/>
    <w:link w:val="Heading2Char"/>
    <w:qFormat/>
    <w:rsid w:val="00E64673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  <w:outlineLvl w:val="1"/>
    </w:pPr>
    <w:rPr>
      <w:rFonts w:ascii="Times" w:hAnsi="Times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64673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  <w:outlineLvl w:val="2"/>
    </w:pPr>
    <w:rPr>
      <w:rFonts w:ascii="Times" w:hAnsi="Times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Kommentarthema1">
    <w:name w:val="Kommentarthema1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pacing w:before="120" w:after="240"/>
      <w:jc w:val="center"/>
    </w:pPr>
    <w:rPr>
      <w:rFonts w:ascii="Arial" w:hAnsi="Arial" w:cs="Arial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C1C0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9598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95987"/>
  </w:style>
  <w:style w:type="character" w:customStyle="1" w:styleId="CommentSubjectChar">
    <w:name w:val="Comment Subject Char"/>
    <w:basedOn w:val="CommentTextChar"/>
    <w:link w:val="CommentSubject"/>
    <w:rsid w:val="00A95987"/>
  </w:style>
  <w:style w:type="character" w:styleId="Strong">
    <w:name w:val="Strong"/>
    <w:uiPriority w:val="22"/>
    <w:qFormat/>
    <w:rsid w:val="00160ABA"/>
    <w:rPr>
      <w:b/>
      <w:bCs/>
    </w:rPr>
  </w:style>
  <w:style w:type="paragraph" w:customStyle="1" w:styleId="Default">
    <w:name w:val="Default"/>
    <w:rsid w:val="00160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160ABA"/>
    <w:rPr>
      <w:i/>
      <w:iCs/>
    </w:rPr>
  </w:style>
  <w:style w:type="character" w:customStyle="1" w:styleId="Heading1Char">
    <w:name w:val="Heading 1 Char"/>
    <w:link w:val="Heading1"/>
    <w:rsid w:val="00E64673"/>
    <w:rPr>
      <w:b/>
      <w:bCs/>
      <w:sz w:val="24"/>
      <w:szCs w:val="24"/>
      <w:lang w:eastAsia="da-DK"/>
    </w:rPr>
  </w:style>
  <w:style w:type="character" w:customStyle="1" w:styleId="Heading2Char">
    <w:name w:val="Heading 2 Char"/>
    <w:link w:val="Heading2"/>
    <w:rsid w:val="00E64673"/>
    <w:rPr>
      <w:rFonts w:ascii="Times" w:hAnsi="Times"/>
      <w:sz w:val="24"/>
      <w:lang w:eastAsia="en-US"/>
    </w:rPr>
  </w:style>
  <w:style w:type="character" w:customStyle="1" w:styleId="Heading3Char">
    <w:name w:val="Heading 3 Char"/>
    <w:link w:val="Heading3"/>
    <w:rsid w:val="00E64673"/>
    <w:rPr>
      <w:rFonts w:ascii="Times" w:hAnsi="Times"/>
      <w:sz w:val="24"/>
      <w:lang w:eastAsia="en-US"/>
    </w:rPr>
  </w:style>
  <w:style w:type="paragraph" w:styleId="List2">
    <w:name w:val="List 2"/>
    <w:basedOn w:val="Normal"/>
    <w:rsid w:val="00E64673"/>
    <w:pPr>
      <w:widowControl w:val="0"/>
      <w:spacing w:before="120" w:line="240" w:lineRule="exact"/>
    </w:pPr>
    <w:rPr>
      <w:snapToGrid w:val="0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E64673"/>
    <w:rPr>
      <w:b/>
      <w:bCs/>
      <w:lang w:val="en-US" w:eastAsia="nl-NL"/>
    </w:rPr>
  </w:style>
  <w:style w:type="character" w:customStyle="1" w:styleId="BodyTextChar">
    <w:name w:val="Body Text Char"/>
    <w:link w:val="BodyText"/>
    <w:rsid w:val="00E64673"/>
    <w:rPr>
      <w:b/>
      <w:bCs/>
      <w:sz w:val="24"/>
      <w:szCs w:val="24"/>
      <w:lang w:val="en-US" w:eastAsia="nl-NL"/>
    </w:rPr>
  </w:style>
  <w:style w:type="paragraph" w:styleId="List">
    <w:name w:val="List"/>
    <w:basedOn w:val="Normal"/>
    <w:rsid w:val="00E64673"/>
    <w:pPr>
      <w:ind w:left="283" w:hanging="283"/>
    </w:pPr>
    <w:rPr>
      <w:lang w:val="en-US" w:eastAsia="en-US"/>
    </w:rPr>
  </w:style>
  <w:style w:type="paragraph" w:styleId="FootnoteText">
    <w:name w:val="footnote text"/>
    <w:basedOn w:val="Normal"/>
    <w:link w:val="FootnoteTextChar"/>
    <w:rsid w:val="00E64673"/>
    <w:pPr>
      <w:widowControl w:val="0"/>
      <w:overflowPunct w:val="0"/>
      <w:autoSpaceDE w:val="0"/>
      <w:autoSpaceDN w:val="0"/>
      <w:adjustRightInd w:val="0"/>
      <w:ind w:left="284"/>
      <w:textAlignment w:val="baseline"/>
    </w:pPr>
    <w:rPr>
      <w:sz w:val="18"/>
      <w:szCs w:val="20"/>
      <w:lang w:val="de-DE" w:eastAsia="en-US"/>
    </w:rPr>
  </w:style>
  <w:style w:type="character" w:customStyle="1" w:styleId="FootnoteTextChar">
    <w:name w:val="Footnote Text Char"/>
    <w:link w:val="FootnoteText"/>
    <w:rsid w:val="00E64673"/>
    <w:rPr>
      <w:sz w:val="18"/>
      <w:lang w:val="de-DE" w:eastAsia="en-US"/>
    </w:rPr>
  </w:style>
  <w:style w:type="character" w:styleId="FootnoteReference">
    <w:name w:val="footnote reference"/>
    <w:rsid w:val="00E64673"/>
    <w:rPr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5B3D8C"/>
    <w:pPr>
      <w:ind w:left="720"/>
      <w:contextualSpacing/>
    </w:pPr>
  </w:style>
  <w:style w:type="paragraph" w:styleId="NoSpacing">
    <w:name w:val="No Spacing"/>
    <w:uiPriority w:val="99"/>
    <w:qFormat/>
    <w:rsid w:val="008D262C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8D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513A-9F20-45C9-9172-5411B41B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465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PROVISIONAL AGENDA</vt:lpstr>
    </vt:vector>
  </TitlesOfParts>
  <Company>JNCC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Heidrun Frisch</dc:creator>
  <cp:lastModifiedBy>Heidrun Frisch-Nwakanma</cp:lastModifiedBy>
  <cp:revision>3</cp:revision>
  <cp:lastPrinted>2012-01-10T11:31:00Z</cp:lastPrinted>
  <dcterms:created xsi:type="dcterms:W3CDTF">2018-01-16T15:16:00Z</dcterms:created>
  <dcterms:modified xsi:type="dcterms:W3CDTF">2018-01-23T15:52:00Z</dcterms:modified>
</cp:coreProperties>
</file>